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1E" w:rsidRDefault="000D1C1E" w:rsidP="000D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К ИНФОРМИРОВАНИЮ. ДЛЯ ТУРАГЕНТА.</w:t>
      </w:r>
    </w:p>
    <w:p w:rsidR="000D1C1E" w:rsidRPr="00637CF5" w:rsidRDefault="000D1C1E" w:rsidP="000D1C1E">
      <w:pPr>
        <w:jc w:val="center"/>
        <w:rPr>
          <w:b/>
          <w:sz w:val="28"/>
          <w:szCs w:val="28"/>
        </w:rPr>
      </w:pPr>
    </w:p>
    <w:p w:rsidR="000D1C1E" w:rsidRPr="00637CF5" w:rsidRDefault="000D1C1E" w:rsidP="000D1C1E">
      <w:pPr>
        <w:numPr>
          <w:ilvl w:val="0"/>
          <w:numId w:val="1"/>
        </w:numPr>
        <w:rPr>
          <w:sz w:val="28"/>
          <w:szCs w:val="28"/>
        </w:rPr>
      </w:pPr>
      <w:r w:rsidRPr="00637CF5">
        <w:rPr>
          <w:sz w:val="28"/>
          <w:szCs w:val="28"/>
        </w:rPr>
        <w:t xml:space="preserve">Подача автобуса производится за 15 минут до времени указанного, как отправление. (Например, отправление в 8:00 – подача соответственно не ранее 7:45 утра). 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Во время </w:t>
      </w:r>
      <w:r w:rsidRPr="00637CF5">
        <w:rPr>
          <w:color w:val="000000" w:themeColor="text1"/>
          <w:sz w:val="28"/>
          <w:szCs w:val="28"/>
        </w:rPr>
        <w:t>стандартных маршрутов биотуалетом пользоваться не разрешено. Санитарная остановка предусмотрена в строго отведенных местах.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Туроператор не сообщает клиенту номер автобуса, а сообщает название информационной таблички.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При группе в 10–24 человек на маршрут выводятся микроавтобусы. При группе более 24 человек - большой автобус туристского класса (иномарка).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В стандартную стоимость тура входит размещение в номерах стандартной категории (санузел в номере). За одноместные номера категории стандарт, номера категорий «бизнес», «де-люкс», «люкс» и другие взимается доплата. Стоимость доплаты рассчитывается отдельно по запросу заказчика при заключении договора. Категория номера определяется в соответствии с сертификатом места размещения, выданным уполномоченным органом, влиять на который со стороны туроператора не представляется возможным. Ознакомиться с местами размещения и подробным описанием номеров можно на сайте гостиницы, указанной в Программе тура. Наличие отдельного оборудования в номере (кондиционер, холодильник, чайник банный халат и пр.) не гарантируется в стандартном туре и не является существенным условием настоящего договора.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Дополнительным местом является кресло-кровать или раскладушка, а не отдельное спальное место.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Употребление алкогольных напитков запрещается на всем пути следования по маршруту. В случае, если будет выявлен факт распития спиртных напитков в автобусе, так как это может помешать проведению экскурсии, отдыху других туристов, графику и схеме маршрута, а также нормам поведения в объектах экскурсионного показа и размещения, Туроператор вправе без какого-либо возмещения стоимости тура прервать путешествие таких туристов.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Участникам тура запрещается совершать действия, препятствующие нормальному отдыху других туристов и наносящие </w:t>
      </w:r>
      <w:r w:rsidRPr="00637CF5">
        <w:rPr>
          <w:sz w:val="28"/>
          <w:szCs w:val="28"/>
        </w:rPr>
        <w:t xml:space="preserve">моральный и материальный ущерб.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Пассажир должен бережно обращаться с любым оборудованием (аудиогиды и пр.), предоставленным ему в период проведения экскурсии, а также аккуратно относиться к оборудованию автобуса и не допускать его порчи.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Во время движения автобуса пассажир обязан находиться на своих местах с пристегнутыми ремнями безопасности. Категорически запрещается стоять и ходить по салону во время движения автобуса. </w:t>
      </w:r>
      <w:r w:rsidRPr="00637CF5">
        <w:rPr>
          <w:sz w:val="28"/>
          <w:szCs w:val="28"/>
        </w:rPr>
        <w:lastRenderedPageBreak/>
        <w:t>Несоблюдение данных требований может привести к снятию пассажира с маршрута тура, без возмещения стоимости не оказанных услуг.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Заселение в гостиницу несовершеннолетних граждан, не достигших 14-летнего возраста, осуществляется на основании документов, </w:t>
      </w:r>
      <w:r w:rsidRPr="00637CF5">
        <w:rPr>
          <w:color w:val="000000" w:themeColor="text1"/>
          <w:sz w:val="28"/>
          <w:szCs w:val="28"/>
        </w:rPr>
        <w:t>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>Номера координатора предоставляются на случай, если турист потерялся или опаздывает к отправлению автобуса (в пределах разумного времени), а не для проверки связи и работы телефона, выяснения графика и маршрута.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При недоборе туристской группы до 10 человек тур снимается, а стоимость тура возвращается в полном объеме.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вправе заменить гостиницу при условии, что новая гостиница будет аналогичного или более высокого класса без дополнительной оплаты. 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оставляет за собой право вносить изменения в расписание тура в зависимости от объективных обстоятельств. В периоды ухудшения погоды (сильные снегопады, заносы на дорогах, низкие/высокие температуры воздуха, сели, ливни, наводнения, смог и т.п.) Туроператор оставляет за собой право в исключительных случаях менять программу тура: заменять объекты посещения на доступные в данных погодных условиях,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и/или ведущим менеджером тура в одностороннем порядке. Время в программе (особенно время </w:t>
      </w:r>
      <w:r w:rsidRPr="00637CF5">
        <w:rPr>
          <w:color w:val="000000" w:themeColor="text1"/>
          <w:sz w:val="28"/>
          <w:szCs w:val="28"/>
        </w:rPr>
        <w:t xml:space="preserve">прибытия) указанно </w:t>
      </w:r>
      <w:r w:rsidRPr="00637CF5">
        <w:rPr>
          <w:sz w:val="28"/>
          <w:szCs w:val="28"/>
        </w:rPr>
        <w:t xml:space="preserve">ориентировочно. 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>В случае необходимости фиксации определенных мест в автобусе Туроператор по заявке Турагента вправе оформить дополн</w:t>
      </w:r>
      <w:r>
        <w:rPr>
          <w:sz w:val="28"/>
          <w:szCs w:val="28"/>
        </w:rPr>
        <w:t xml:space="preserve">ительную услугу «Выбор места». </w:t>
      </w:r>
      <w:r w:rsidRPr="00637CF5">
        <w:rPr>
          <w:sz w:val="28"/>
          <w:szCs w:val="28"/>
        </w:rPr>
        <w:t>Схема расположения мест в автобусе является ориентировочной. Автобусы бывают разной конфигурации и могут меняться по программе в зависимости от количества человек в группе. Туроператор гарантирует только предоставление автобуса-иномарки туристического класса. Приоритет при рассадке отдается фиксированным местам.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</w:r>
    </w:p>
    <w:p w:rsidR="000D1C1E" w:rsidRPr="00637CF5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Турист вправе </w:t>
      </w:r>
      <w:r w:rsidRPr="00637CF5">
        <w:rPr>
          <w:color w:val="000000" w:themeColor="text1"/>
          <w:sz w:val="28"/>
          <w:szCs w:val="28"/>
        </w:rPr>
        <w:t>дополнительно заказать услугу «Поздняя отмена» к стандартному тарифу- усл</w:t>
      </w:r>
      <w:r>
        <w:rPr>
          <w:color w:val="000000" w:themeColor="text1"/>
          <w:sz w:val="28"/>
          <w:szCs w:val="28"/>
        </w:rPr>
        <w:t>овия тарифа уточнять при бронировании.</w:t>
      </w:r>
    </w:p>
    <w:p w:rsidR="000D1C1E" w:rsidRDefault="000D1C1E" w:rsidP="000D1C1E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lastRenderedPageBreak/>
        <w:t xml:space="preserve">Отсутствие у Заказчика документов является грубым нарушением обязательств со стороны Заказчика и влечет расторжение Договора в одностороннем порядке по правилам гражданского законодательства Российской Федерации. Туроператор вправе отказать Заказчику в реализации туристских услуг, а именно: снять с тура, выселить из гостиницы. Туроператор не несет ответственность за отсутствие у Заказчика документов, указанных в договоре. </w:t>
      </w:r>
    </w:p>
    <w:p w:rsidR="000D1C1E" w:rsidRDefault="000D1C1E" w:rsidP="000D1C1E">
      <w:pPr>
        <w:jc w:val="both"/>
        <w:rPr>
          <w:color w:val="000000" w:themeColor="text1"/>
          <w:sz w:val="28"/>
          <w:szCs w:val="28"/>
        </w:rPr>
      </w:pPr>
    </w:p>
    <w:p w:rsidR="000D1C1E" w:rsidRPr="00110645" w:rsidRDefault="000D1C1E" w:rsidP="000D1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5">
        <w:rPr>
          <w:rFonts w:ascii="Times New Roman" w:hAnsi="Times New Roman" w:cs="Times New Roman"/>
          <w:b/>
          <w:sz w:val="28"/>
          <w:szCs w:val="28"/>
        </w:rPr>
        <w:t>Условия аннуляции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>В случае изменения сведений и/или состава Туристского продукта/Туристских услуг, произведенные по письменному запросу Турагента в Заявке, бронирование которой было подтверждено, Турагент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Турагенту дополнительно и направляет счет на доплату по измененной Заявке.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>В случае изменения сведений и/или состава Туристского продукта/Туристских услуг, произведенные по письменному запросу Турагента в Заявке, бронирование которой было подтверждено, Турагент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Турагенту дополнительно и направляет счет на доплату по измененной Заявке.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>Ответственность за своевременное отслеживание изменений в подтвержденной Заявке несет Турагент.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>Если требования Турагента произвести изменения сведений и/или состава Туристского продукта/Туристских услуг не могут быть осуществлены Туроператором (например, замена средства размещения, сроков размещения, полное изменение фамилии и т.п.), то Турагент вправе отказаться от заказанного Туристского продукта/Туристских услуг и оформить новую Заявку. В этом случае Туроператор возвращает Турагенту все полученные от него денежные средства по аннулированной Заявке за вычетом суммы фактически понесенных расходов.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Турагент имеет право в письменной форме отказаться от сделки (аннулировать Заявку). В этом случае Туроператор возвращает Турагенту полученные в оплату Туристского продукта/Туристских услуг денежные средства с удержанием из них суммы фактически </w:t>
      </w:r>
      <w:r w:rsidRPr="00110645">
        <w:rPr>
          <w:rFonts w:ascii="Times New Roman" w:hAnsi="Times New Roman" w:cs="Times New Roman"/>
          <w:sz w:val="28"/>
          <w:szCs w:val="28"/>
        </w:rPr>
        <w:lastRenderedPageBreak/>
        <w:t xml:space="preserve">понесенных расходов, подтвержденных документально связанных, с исполнением обязательств по данной Заявке. Туроператор сообщает сумму понесенных им расходов в письменном виде. 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>Фактически понесенными расходами Туроператора признаются любые расходы Туроператора по подтвержденному туру, факт которых подтвержден документально, в том числе штрафы, неустойка и пени, выплачиваемые Туроператором поставщикам услуг, входящим в турпродукт, при отказе Турагента или Туриста Агента от поездки по любой причине, в том числе связанные с изменением информации в подтвержденной Заявке (сроков и маршрута поездки, состава туристов и т.д).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К фактическим расходам Туроператора, подлежащим </w:t>
      </w: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возмещению Турагентом, также относятся денежные средства, которые оператор оплачивает за переоформление авиа-, жд- билета, а также суммы, удерживающиеся поставщиками услуг при аннуляции авиа-, жд-билетов, в соответствии с правилами, установленными перевозчиком или консолидатором рейса.</w:t>
      </w:r>
    </w:p>
    <w:p w:rsidR="000D1C1E" w:rsidRPr="00110645" w:rsidRDefault="000D1C1E" w:rsidP="000D1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аннуляции Туроператором оплаченной Заявки, он обязан возвратить в полном объеме полученные от Турагента в оплату Туристского продукта/Туристских услуг денежные средства, в соответствии </w:t>
      </w:r>
      <w:r w:rsidRPr="00110645">
        <w:rPr>
          <w:rFonts w:ascii="Times New Roman" w:hAnsi="Times New Roman" w:cs="Times New Roman"/>
          <w:sz w:val="28"/>
          <w:szCs w:val="28"/>
        </w:rPr>
        <w:t>с действующим законодательством РФ, за исключением случаев, когда заявка была аннулирована Туроператором по инициативе Турагента или по причинам нарушения Турагентом договорных обязательств.</w:t>
      </w:r>
    </w:p>
    <w:p w:rsidR="00126096" w:rsidRDefault="00126096">
      <w:bookmarkStart w:id="0" w:name="_GoBack"/>
      <w:bookmarkEnd w:id="0"/>
    </w:p>
    <w:sectPr w:rsidR="0012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F8E"/>
    <w:multiLevelType w:val="hybridMultilevel"/>
    <w:tmpl w:val="E4E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F69"/>
    <w:multiLevelType w:val="hybridMultilevel"/>
    <w:tmpl w:val="1B749C18"/>
    <w:lvl w:ilvl="0" w:tplc="D84EC9F4">
      <w:start w:val="1"/>
      <w:numFmt w:val="decimal"/>
      <w:lvlText w:val="%1."/>
      <w:lvlJc w:val="left"/>
      <w:pPr>
        <w:ind w:left="720" w:hanging="360"/>
      </w:pPr>
    </w:lvl>
    <w:lvl w:ilvl="1" w:tplc="09D44568">
      <w:start w:val="1"/>
      <w:numFmt w:val="lowerLetter"/>
      <w:lvlText w:val="%2."/>
      <w:lvlJc w:val="left"/>
      <w:pPr>
        <w:ind w:left="1440" w:hanging="360"/>
      </w:pPr>
    </w:lvl>
    <w:lvl w:ilvl="2" w:tplc="03F05FF0">
      <w:start w:val="1"/>
      <w:numFmt w:val="lowerRoman"/>
      <w:lvlText w:val="%3."/>
      <w:lvlJc w:val="right"/>
      <w:pPr>
        <w:ind w:left="2160" w:hanging="180"/>
      </w:pPr>
    </w:lvl>
    <w:lvl w:ilvl="3" w:tplc="FC40CB02">
      <w:start w:val="1"/>
      <w:numFmt w:val="decimal"/>
      <w:lvlText w:val="%4."/>
      <w:lvlJc w:val="left"/>
      <w:pPr>
        <w:ind w:left="2880" w:hanging="360"/>
      </w:pPr>
    </w:lvl>
    <w:lvl w:ilvl="4" w:tplc="A50E817A">
      <w:start w:val="1"/>
      <w:numFmt w:val="lowerLetter"/>
      <w:lvlText w:val="%5."/>
      <w:lvlJc w:val="left"/>
      <w:pPr>
        <w:ind w:left="3600" w:hanging="360"/>
      </w:pPr>
    </w:lvl>
    <w:lvl w:ilvl="5" w:tplc="AA40E190">
      <w:start w:val="1"/>
      <w:numFmt w:val="lowerRoman"/>
      <w:lvlText w:val="%6."/>
      <w:lvlJc w:val="right"/>
      <w:pPr>
        <w:ind w:left="4320" w:hanging="180"/>
      </w:pPr>
    </w:lvl>
    <w:lvl w:ilvl="6" w:tplc="D1E020F4">
      <w:start w:val="1"/>
      <w:numFmt w:val="decimal"/>
      <w:lvlText w:val="%7."/>
      <w:lvlJc w:val="left"/>
      <w:pPr>
        <w:ind w:left="5040" w:hanging="360"/>
      </w:pPr>
    </w:lvl>
    <w:lvl w:ilvl="7" w:tplc="B080B526">
      <w:start w:val="1"/>
      <w:numFmt w:val="lowerLetter"/>
      <w:lvlText w:val="%8."/>
      <w:lvlJc w:val="left"/>
      <w:pPr>
        <w:ind w:left="5760" w:hanging="360"/>
      </w:pPr>
    </w:lvl>
    <w:lvl w:ilvl="8" w:tplc="2AE023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A5"/>
    <w:rsid w:val="000D1C1E"/>
    <w:rsid w:val="00126096"/>
    <w:rsid w:val="0051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3394A-3022-4F3D-8C0B-FE61A0C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7476</Characters>
  <Application>Microsoft Office Word</Application>
  <DocSecurity>0</DocSecurity>
  <Lines>62</Lines>
  <Paragraphs>17</Paragraphs>
  <ScaleCrop>false</ScaleCrop>
  <Company>Krokoz™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2024-06-25T08:44:00Z</dcterms:created>
  <dcterms:modified xsi:type="dcterms:W3CDTF">2024-06-25T08:44:00Z</dcterms:modified>
</cp:coreProperties>
</file>